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7B2" w:rsidRPr="00594D7D" w:rsidRDefault="00C22C14" w:rsidP="00C22C14">
      <w:pPr>
        <w:jc w:val="center"/>
        <w:rPr>
          <w:b/>
          <w:sz w:val="28"/>
          <w:szCs w:val="28"/>
          <w:u w:val="single"/>
        </w:rPr>
      </w:pPr>
      <w:r w:rsidRPr="00594D7D">
        <w:rPr>
          <w:b/>
          <w:sz w:val="28"/>
          <w:szCs w:val="28"/>
          <w:u w:val="single"/>
        </w:rPr>
        <w:t>Cervical Spine Evaluation and Clearance</w:t>
      </w:r>
    </w:p>
    <w:p w:rsidR="00594D7D" w:rsidRDefault="00594D7D" w:rsidP="00C22C14">
      <w:pPr>
        <w:jc w:val="center"/>
        <w:rPr>
          <w:u w:val="single"/>
        </w:rPr>
      </w:pPr>
    </w:p>
    <w:p w:rsidR="00594D7D" w:rsidRPr="00594D7D" w:rsidRDefault="00594D7D" w:rsidP="00594D7D">
      <w:r>
        <w:t xml:space="preserve">Authors:  Jake </w:t>
      </w:r>
      <w:proofErr w:type="spellStart"/>
      <w:r>
        <w:t>Zarah</w:t>
      </w:r>
      <w:proofErr w:type="spellEnd"/>
      <w:r>
        <w:t>, MD, Saad B. Chaudhary, MD, Michael J. Vives, MD</w:t>
      </w:r>
    </w:p>
    <w:p w:rsidR="00C22C14" w:rsidRDefault="00C22C14" w:rsidP="00C22C14">
      <w:pPr>
        <w:jc w:val="center"/>
        <w:rPr>
          <w:u w:val="single"/>
        </w:rPr>
      </w:pPr>
    </w:p>
    <w:p w:rsidR="00C22C14" w:rsidRDefault="00C22C14" w:rsidP="00C22C14">
      <w:pPr>
        <w:pStyle w:val="ListParagraph"/>
        <w:numPr>
          <w:ilvl w:val="0"/>
          <w:numId w:val="1"/>
        </w:numPr>
      </w:pPr>
      <w:r>
        <w:t>Background</w:t>
      </w:r>
    </w:p>
    <w:p w:rsidR="0039526F" w:rsidRDefault="00C22C14" w:rsidP="00C22C14">
      <w:pPr>
        <w:pStyle w:val="ListParagraph"/>
        <w:numPr>
          <w:ilvl w:val="1"/>
          <w:numId w:val="1"/>
        </w:numPr>
      </w:pPr>
      <w:r>
        <w:t>Cervica</w:t>
      </w:r>
      <w:r w:rsidR="00967293">
        <w:t>l spine injury is present in 2-6</w:t>
      </w:r>
      <w:r>
        <w:t xml:space="preserve">% of all </w:t>
      </w:r>
      <w:r w:rsidR="00967293">
        <w:t>trauma patients</w:t>
      </w:r>
      <w:r>
        <w:t xml:space="preserve"> </w:t>
      </w:r>
      <w:r w:rsidR="00967293">
        <w:t xml:space="preserve">and </w:t>
      </w:r>
      <w:r>
        <w:t>can be a cause</w:t>
      </w:r>
      <w:r w:rsidR="00967293">
        <w:t xml:space="preserve"> of major long term disability </w:t>
      </w:r>
      <w:r w:rsidR="00967293">
        <w:rPr>
          <w:vertAlign w:val="superscript"/>
        </w:rPr>
        <w:t>1</w:t>
      </w:r>
      <w:r>
        <w:t xml:space="preserve"> </w:t>
      </w:r>
    </w:p>
    <w:p w:rsidR="0039526F" w:rsidRDefault="00967293" w:rsidP="0039526F">
      <w:pPr>
        <w:pStyle w:val="ListParagraph"/>
        <w:numPr>
          <w:ilvl w:val="2"/>
          <w:numId w:val="1"/>
        </w:numPr>
      </w:pPr>
      <w:r>
        <w:t>50- 64% of spinal injuries involve the cervical spine</w:t>
      </w:r>
      <w:r>
        <w:rPr>
          <w:vertAlign w:val="superscript"/>
        </w:rPr>
        <w:t>2</w:t>
      </w:r>
    </w:p>
    <w:p w:rsidR="00C22C14" w:rsidRDefault="00967293" w:rsidP="0039526F">
      <w:pPr>
        <w:pStyle w:val="ListParagraph"/>
        <w:numPr>
          <w:ilvl w:val="2"/>
          <w:numId w:val="1"/>
        </w:numPr>
      </w:pPr>
      <w:r>
        <w:t>The risk of having a cervical spine injury is greatest in patients with focal neurologic deficit, age greater than 50, high energy mechanism, and the presence of a head injury</w:t>
      </w:r>
      <w:r>
        <w:rPr>
          <w:vertAlign w:val="superscript"/>
        </w:rPr>
        <w:t>3</w:t>
      </w:r>
    </w:p>
    <w:p w:rsidR="00C22C14" w:rsidRDefault="00967293" w:rsidP="00C22C14">
      <w:pPr>
        <w:pStyle w:val="ListParagraph"/>
        <w:numPr>
          <w:ilvl w:val="1"/>
          <w:numId w:val="1"/>
        </w:numPr>
      </w:pPr>
      <w:r>
        <w:t xml:space="preserve">Critical </w:t>
      </w:r>
      <w:r w:rsidR="00C22C14">
        <w:t>to perform early evaluation and diagnosis in order to limit long term sequelae.</w:t>
      </w:r>
    </w:p>
    <w:p w:rsidR="00C22C14" w:rsidRDefault="00C22C14" w:rsidP="00C22C14">
      <w:pPr>
        <w:pStyle w:val="ListParagraph"/>
        <w:numPr>
          <w:ilvl w:val="1"/>
          <w:numId w:val="1"/>
        </w:numPr>
      </w:pPr>
      <w:r>
        <w:t>All trauma patients require a full work up for spinal cord injury</w:t>
      </w:r>
    </w:p>
    <w:p w:rsidR="00396B3C" w:rsidRDefault="00967293" w:rsidP="00C22C14">
      <w:pPr>
        <w:pStyle w:val="ListParagraph"/>
        <w:numPr>
          <w:ilvl w:val="2"/>
          <w:numId w:val="1"/>
        </w:numPr>
      </w:pPr>
      <w:r>
        <w:t>Complaints</w:t>
      </w:r>
      <w:r w:rsidR="00C22C14">
        <w:t xml:space="preserve"> of pain or posterior midline tenderness in trauma patients require further work up.  </w:t>
      </w:r>
    </w:p>
    <w:p w:rsidR="00C22C14" w:rsidRDefault="00C22C14" w:rsidP="00396B3C">
      <w:pPr>
        <w:pStyle w:val="ListParagraph"/>
        <w:ind w:left="2160"/>
      </w:pPr>
    </w:p>
    <w:p w:rsidR="00C22C14" w:rsidRDefault="00C22C14" w:rsidP="00C22C14">
      <w:pPr>
        <w:pStyle w:val="ListParagraph"/>
        <w:numPr>
          <w:ilvl w:val="0"/>
          <w:numId w:val="1"/>
        </w:numPr>
      </w:pPr>
      <w:r>
        <w:t>Definition</w:t>
      </w:r>
    </w:p>
    <w:p w:rsidR="00396B3C" w:rsidRDefault="00C22C14" w:rsidP="006F24BA">
      <w:pPr>
        <w:pStyle w:val="ListParagraph"/>
        <w:numPr>
          <w:ilvl w:val="1"/>
          <w:numId w:val="1"/>
        </w:numPr>
      </w:pPr>
      <w:r>
        <w:t>“Cervical spine clearance after blunt trauma is defined as accurately confirming the absence of a cervical spine injury”</w:t>
      </w:r>
      <w:r w:rsidR="00967293">
        <w:rPr>
          <w:vertAlign w:val="superscript"/>
        </w:rPr>
        <w:t>4</w:t>
      </w:r>
      <w:r w:rsidR="00967293">
        <w:t xml:space="preserve">  </w:t>
      </w:r>
    </w:p>
    <w:p w:rsidR="006F24BA" w:rsidRDefault="00594D7D" w:rsidP="00396B3C">
      <w:pPr>
        <w:pStyle w:val="ListParagraph"/>
        <w:ind w:left="1440"/>
      </w:pPr>
    </w:p>
    <w:p w:rsidR="00613738" w:rsidRDefault="00967293" w:rsidP="006F24BA">
      <w:pPr>
        <w:pStyle w:val="ListParagraph"/>
        <w:numPr>
          <w:ilvl w:val="0"/>
          <w:numId w:val="1"/>
        </w:numPr>
      </w:pPr>
      <w:r>
        <w:t>Emergency Care</w:t>
      </w:r>
    </w:p>
    <w:p w:rsidR="006F24BA" w:rsidRDefault="00967293" w:rsidP="00613738">
      <w:pPr>
        <w:pStyle w:val="ListParagraph"/>
        <w:numPr>
          <w:ilvl w:val="1"/>
          <w:numId w:val="1"/>
        </w:numPr>
      </w:pPr>
      <w:r>
        <w:t>Field care</w:t>
      </w:r>
    </w:p>
    <w:p w:rsidR="006F24BA" w:rsidRDefault="00967293" w:rsidP="00613738">
      <w:pPr>
        <w:pStyle w:val="ListParagraph"/>
        <w:numPr>
          <w:ilvl w:val="2"/>
          <w:numId w:val="1"/>
        </w:numPr>
      </w:pPr>
      <w:r>
        <w:t>Patient must be extricated and immobilized at the accident scene to avoid further neurologic injury</w:t>
      </w:r>
      <w:r>
        <w:rPr>
          <w:vertAlign w:val="superscript"/>
        </w:rPr>
        <w:t>5</w:t>
      </w:r>
      <w:r>
        <w:t xml:space="preserve">.  </w:t>
      </w:r>
    </w:p>
    <w:p w:rsidR="0039526F" w:rsidRDefault="00967293" w:rsidP="00613738">
      <w:pPr>
        <w:pStyle w:val="ListParagraph"/>
        <w:numPr>
          <w:ilvl w:val="3"/>
          <w:numId w:val="1"/>
        </w:numPr>
      </w:pPr>
      <w:r>
        <w:t>Align head and neck with long axis of trunk</w:t>
      </w:r>
      <w:r>
        <w:rPr>
          <w:vertAlign w:val="superscript"/>
        </w:rPr>
        <w:t>6</w:t>
      </w:r>
    </w:p>
    <w:p w:rsidR="0030708D" w:rsidRDefault="00967293" w:rsidP="0039526F">
      <w:pPr>
        <w:pStyle w:val="ListParagraph"/>
        <w:numPr>
          <w:ilvl w:val="3"/>
          <w:numId w:val="1"/>
        </w:numPr>
      </w:pPr>
      <w:r>
        <w:t xml:space="preserve">Utilize a Cervical collar, sandbags, tape, and a spine board to immobilize  </w:t>
      </w:r>
    </w:p>
    <w:p w:rsidR="0030708D" w:rsidRDefault="00967293" w:rsidP="0039526F">
      <w:pPr>
        <w:pStyle w:val="ListParagraph"/>
        <w:numPr>
          <w:ilvl w:val="3"/>
          <w:numId w:val="1"/>
        </w:numPr>
      </w:pPr>
      <w:r>
        <w:t xml:space="preserve">Maintain log roll precautions for transport </w:t>
      </w:r>
    </w:p>
    <w:p w:rsidR="0039526F" w:rsidRDefault="00967293" w:rsidP="0039526F">
      <w:pPr>
        <w:pStyle w:val="ListParagraph"/>
        <w:numPr>
          <w:ilvl w:val="3"/>
          <w:numId w:val="1"/>
        </w:numPr>
      </w:pPr>
      <w:r>
        <w:t>Use Kendrick Extrication device for patients enclosed in tight spaces</w:t>
      </w:r>
      <w:r>
        <w:rPr>
          <w:vertAlign w:val="superscript"/>
        </w:rPr>
        <w:t>7</w:t>
      </w:r>
    </w:p>
    <w:p w:rsidR="0039526F" w:rsidRDefault="00967293" w:rsidP="006F24BA">
      <w:pPr>
        <w:pStyle w:val="ListParagraph"/>
        <w:numPr>
          <w:ilvl w:val="2"/>
          <w:numId w:val="1"/>
        </w:numPr>
      </w:pPr>
      <w:r>
        <w:t>Avoid cervical extension as it narrows the spinal canal, place neck in neutral alignment</w:t>
      </w:r>
      <w:r>
        <w:rPr>
          <w:vertAlign w:val="superscript"/>
        </w:rPr>
        <w:t>8</w:t>
      </w:r>
    </w:p>
    <w:p w:rsidR="006F24BA" w:rsidRDefault="00967293" w:rsidP="006F24BA">
      <w:pPr>
        <w:pStyle w:val="ListParagraph"/>
        <w:numPr>
          <w:ilvl w:val="2"/>
          <w:numId w:val="1"/>
        </w:numPr>
      </w:pPr>
      <w:r>
        <w:t>Pediatric patients require special attention, use a pediatric spine board with cut-out for occiput</w:t>
      </w:r>
      <w:r>
        <w:rPr>
          <w:vertAlign w:val="superscript"/>
        </w:rPr>
        <w:t>9</w:t>
      </w:r>
      <w:r>
        <w:t>, or elevate the trunk</w:t>
      </w:r>
    </w:p>
    <w:p w:rsidR="006F24BA" w:rsidRDefault="00967293" w:rsidP="006F24BA">
      <w:pPr>
        <w:pStyle w:val="ListParagraph"/>
        <w:numPr>
          <w:ilvl w:val="2"/>
          <w:numId w:val="1"/>
        </w:numPr>
      </w:pPr>
      <w:r>
        <w:t xml:space="preserve">Leave helmets and shoulder pads in place </w:t>
      </w:r>
    </w:p>
    <w:p w:rsidR="003861C8" w:rsidRDefault="00967293">
      <w:pPr>
        <w:pStyle w:val="ListParagraph"/>
        <w:numPr>
          <w:ilvl w:val="2"/>
          <w:numId w:val="1"/>
        </w:numPr>
      </w:pPr>
      <w:r>
        <w:t>Obtain a preliminary neurologic assessment in the field</w:t>
      </w:r>
    </w:p>
    <w:p w:rsidR="006F24BA" w:rsidRDefault="00967293" w:rsidP="00613738">
      <w:pPr>
        <w:pStyle w:val="ListParagraph"/>
        <w:numPr>
          <w:ilvl w:val="1"/>
          <w:numId w:val="1"/>
        </w:numPr>
      </w:pPr>
      <w:r>
        <w:t>ATLS Protocol</w:t>
      </w:r>
    </w:p>
    <w:p w:rsidR="006F24BA" w:rsidRDefault="00967293" w:rsidP="00613738">
      <w:pPr>
        <w:pStyle w:val="ListParagraph"/>
        <w:numPr>
          <w:ilvl w:val="2"/>
          <w:numId w:val="1"/>
        </w:numPr>
      </w:pPr>
      <w:r>
        <w:t>Developed by American College of Surgeons for reproducible, efficient methods of injury identification</w:t>
      </w:r>
      <w:r>
        <w:rPr>
          <w:vertAlign w:val="superscript"/>
        </w:rPr>
        <w:t>10</w:t>
      </w:r>
    </w:p>
    <w:p w:rsidR="006F24BA" w:rsidRDefault="00967293" w:rsidP="00613738">
      <w:pPr>
        <w:pStyle w:val="ListParagraph"/>
        <w:numPr>
          <w:ilvl w:val="3"/>
          <w:numId w:val="1"/>
        </w:numPr>
      </w:pPr>
      <w:r>
        <w:t>All trauma patients presumed to have cervical spine injury until proven otherwise</w:t>
      </w:r>
    </w:p>
    <w:p w:rsidR="006F24BA" w:rsidRDefault="00967293" w:rsidP="00613738">
      <w:pPr>
        <w:pStyle w:val="ListParagraph"/>
        <w:numPr>
          <w:ilvl w:val="3"/>
          <w:numId w:val="1"/>
        </w:numPr>
      </w:pPr>
      <w:r>
        <w:lastRenderedPageBreak/>
        <w:t xml:space="preserve">C-Collar can be removed in awake, alert, and sober patients with no neurologic abnormalities, cervical tenderness, and exhibit full, painless range of motion.  </w:t>
      </w:r>
    </w:p>
    <w:p w:rsidR="003D52B5" w:rsidRDefault="00967293" w:rsidP="00613738">
      <w:pPr>
        <w:pStyle w:val="ListParagraph"/>
        <w:numPr>
          <w:ilvl w:val="1"/>
          <w:numId w:val="1"/>
        </w:numPr>
      </w:pPr>
      <w:r>
        <w:t>Pain, tenderness, neurologic abnormality or distracting injury warrant radiographic imaging</w:t>
      </w:r>
    </w:p>
    <w:p w:rsidR="00613738" w:rsidRDefault="00967293" w:rsidP="00613738">
      <w:pPr>
        <w:pStyle w:val="ListParagraph"/>
        <w:numPr>
          <w:ilvl w:val="1"/>
          <w:numId w:val="1"/>
        </w:numPr>
      </w:pPr>
      <w:r>
        <w:t>Resuscitation</w:t>
      </w:r>
    </w:p>
    <w:p w:rsidR="00613738" w:rsidRDefault="00967293" w:rsidP="00613738">
      <w:pPr>
        <w:pStyle w:val="ListParagraph"/>
        <w:numPr>
          <w:ilvl w:val="2"/>
          <w:numId w:val="1"/>
        </w:numPr>
      </w:pPr>
      <w:r>
        <w:t>Optimize perfusion (MAP &gt; 85mm Hg), especially if a spinal cord injury is suspected</w:t>
      </w:r>
    </w:p>
    <w:p w:rsidR="00C050E5" w:rsidRDefault="00967293" w:rsidP="00613738">
      <w:pPr>
        <w:pStyle w:val="ListParagraph"/>
        <w:numPr>
          <w:ilvl w:val="2"/>
          <w:numId w:val="1"/>
        </w:numPr>
      </w:pPr>
      <w:r>
        <w:t xml:space="preserve">Evaluate for </w:t>
      </w:r>
      <w:proofErr w:type="spellStart"/>
      <w:r>
        <w:t>neurogenic</w:t>
      </w:r>
      <w:proofErr w:type="spellEnd"/>
      <w:r>
        <w:t xml:space="preserve"> shock</w:t>
      </w:r>
    </w:p>
    <w:p w:rsidR="00613738" w:rsidRDefault="00967293" w:rsidP="00613738">
      <w:pPr>
        <w:pStyle w:val="ListParagraph"/>
        <w:numPr>
          <w:ilvl w:val="3"/>
          <w:numId w:val="1"/>
        </w:numPr>
      </w:pPr>
      <w:r>
        <w:t xml:space="preserve">Loss of sympathetic outflow resulting in hypotension and </w:t>
      </w:r>
      <w:proofErr w:type="spellStart"/>
      <w:r>
        <w:t>bradycardia</w:t>
      </w:r>
      <w:proofErr w:type="spellEnd"/>
      <w:r>
        <w:t xml:space="preserve"> </w:t>
      </w:r>
    </w:p>
    <w:p w:rsidR="009D7581" w:rsidRDefault="00967293">
      <w:pPr>
        <w:pStyle w:val="ListParagraph"/>
        <w:numPr>
          <w:ilvl w:val="3"/>
          <w:numId w:val="1"/>
        </w:numPr>
      </w:pPr>
      <w:r>
        <w:t>Treated with fluid boluses and vasopressors</w:t>
      </w:r>
      <w:r>
        <w:rPr>
          <w:vertAlign w:val="superscript"/>
        </w:rPr>
        <w:t>11</w:t>
      </w:r>
      <w:r>
        <w:t xml:space="preserve">. </w:t>
      </w:r>
    </w:p>
    <w:p w:rsidR="00E74AB7" w:rsidRDefault="00967293" w:rsidP="00C8528E">
      <w:pPr>
        <w:pStyle w:val="ListParagraph"/>
        <w:numPr>
          <w:ilvl w:val="2"/>
          <w:numId w:val="1"/>
        </w:numPr>
      </w:pPr>
      <w:r>
        <w:t>Unresponsive patients</w:t>
      </w:r>
    </w:p>
    <w:p w:rsidR="00E74AB7" w:rsidRDefault="00967293">
      <w:pPr>
        <w:pStyle w:val="ListParagraph"/>
        <w:numPr>
          <w:ilvl w:val="3"/>
          <w:numId w:val="1"/>
        </w:numPr>
      </w:pPr>
      <w:r>
        <w:t>Maintain spine precautions until assessment completed or injury identified.</w:t>
      </w:r>
    </w:p>
    <w:p w:rsidR="002A6212" w:rsidRDefault="00594D7D" w:rsidP="00396B3C">
      <w:pPr>
        <w:pStyle w:val="ListParagraph"/>
        <w:ind w:left="2160"/>
      </w:pPr>
    </w:p>
    <w:p w:rsidR="00B5339E" w:rsidRDefault="00967293" w:rsidP="00B5339E">
      <w:pPr>
        <w:pStyle w:val="ListParagraph"/>
        <w:numPr>
          <w:ilvl w:val="0"/>
          <w:numId w:val="1"/>
        </w:numPr>
      </w:pPr>
      <w:r>
        <w:t>Evaluation</w:t>
      </w:r>
    </w:p>
    <w:p w:rsidR="00B5339E" w:rsidRDefault="00967293" w:rsidP="00B5339E">
      <w:pPr>
        <w:pStyle w:val="ListParagraph"/>
        <w:numPr>
          <w:ilvl w:val="1"/>
          <w:numId w:val="1"/>
        </w:numPr>
      </w:pPr>
      <w:r>
        <w:t>History</w:t>
      </w:r>
    </w:p>
    <w:p w:rsidR="00B5339E" w:rsidRDefault="00967293" w:rsidP="00B5339E">
      <w:pPr>
        <w:pStyle w:val="ListParagraph"/>
        <w:numPr>
          <w:ilvl w:val="2"/>
          <w:numId w:val="1"/>
        </w:numPr>
      </w:pPr>
      <w:r>
        <w:t>Mechanism of Injury</w:t>
      </w:r>
    </w:p>
    <w:p w:rsidR="00B5339E" w:rsidRDefault="00967293" w:rsidP="00B5339E">
      <w:pPr>
        <w:pStyle w:val="ListParagraph"/>
        <w:numPr>
          <w:ilvl w:val="2"/>
          <w:numId w:val="1"/>
        </w:numPr>
      </w:pPr>
      <w:r>
        <w:t>Report of gross neurologic function in the field</w:t>
      </w:r>
    </w:p>
    <w:p w:rsidR="008B146F" w:rsidRDefault="00967293" w:rsidP="00A12C86">
      <w:pPr>
        <w:pStyle w:val="ListParagraph"/>
        <w:numPr>
          <w:ilvl w:val="2"/>
          <w:numId w:val="1"/>
        </w:numPr>
      </w:pPr>
      <w:r>
        <w:t>History of transient motor or sensory changes</w:t>
      </w:r>
    </w:p>
    <w:p w:rsidR="00B5339E" w:rsidRDefault="00967293" w:rsidP="00A12C86">
      <w:pPr>
        <w:pStyle w:val="ListParagraph"/>
        <w:numPr>
          <w:ilvl w:val="2"/>
          <w:numId w:val="1"/>
        </w:numPr>
      </w:pPr>
      <w:r>
        <w:t>History of previous cervical spine abnormalities or trauma</w:t>
      </w:r>
    </w:p>
    <w:p w:rsidR="00B5339E" w:rsidRDefault="00967293" w:rsidP="00B5339E">
      <w:pPr>
        <w:pStyle w:val="ListParagraph"/>
        <w:numPr>
          <w:ilvl w:val="1"/>
          <w:numId w:val="1"/>
        </w:numPr>
      </w:pPr>
      <w:r>
        <w:t>Physical Examination</w:t>
      </w:r>
    </w:p>
    <w:p w:rsidR="00B5339E" w:rsidRDefault="00967293" w:rsidP="00B5339E">
      <w:pPr>
        <w:pStyle w:val="ListParagraph"/>
        <w:numPr>
          <w:ilvl w:val="2"/>
          <w:numId w:val="1"/>
        </w:numPr>
      </w:pPr>
      <w:r>
        <w:t>Musculoskeletal exam</w:t>
      </w:r>
    </w:p>
    <w:p w:rsidR="00B5339E" w:rsidRDefault="00967293" w:rsidP="00B5339E">
      <w:pPr>
        <w:pStyle w:val="ListParagraph"/>
        <w:numPr>
          <w:ilvl w:val="3"/>
          <w:numId w:val="1"/>
        </w:numPr>
      </w:pPr>
      <w:r>
        <w:t>Log roll patient using assistants to support head and neck as well as trunk</w:t>
      </w:r>
    </w:p>
    <w:p w:rsidR="00B5339E" w:rsidRDefault="00967293" w:rsidP="00B5339E">
      <w:pPr>
        <w:pStyle w:val="ListParagraph"/>
        <w:numPr>
          <w:ilvl w:val="3"/>
          <w:numId w:val="1"/>
        </w:numPr>
      </w:pPr>
      <w:r>
        <w:t xml:space="preserve">Inspect and palpate from </w:t>
      </w:r>
      <w:proofErr w:type="spellStart"/>
      <w:r>
        <w:t>occiput</w:t>
      </w:r>
      <w:proofErr w:type="spellEnd"/>
      <w:r>
        <w:t xml:space="preserve"> to sacrum and look for hemorrhage, abrasion, laceration, </w:t>
      </w:r>
      <w:proofErr w:type="spellStart"/>
      <w:r>
        <w:t>malalignment</w:t>
      </w:r>
      <w:proofErr w:type="spellEnd"/>
      <w:r>
        <w:t xml:space="preserve">, or palpable gap in spinous processes </w:t>
      </w:r>
    </w:p>
    <w:p w:rsidR="00B5339E" w:rsidRDefault="00967293" w:rsidP="00B5339E">
      <w:pPr>
        <w:pStyle w:val="ListParagraph"/>
        <w:numPr>
          <w:ilvl w:val="3"/>
          <w:numId w:val="1"/>
        </w:numPr>
      </w:pPr>
      <w:r>
        <w:t>Range of motion testing only in asymptomatic patient</w:t>
      </w:r>
    </w:p>
    <w:p w:rsidR="00B5339E" w:rsidRDefault="00967293" w:rsidP="00B5339E">
      <w:pPr>
        <w:pStyle w:val="ListParagraph"/>
        <w:numPr>
          <w:ilvl w:val="4"/>
          <w:numId w:val="1"/>
        </w:numPr>
      </w:pPr>
      <w:r>
        <w:t>Turn head 45 degrees to each side; if painless, actively flex and extend the neck</w:t>
      </w:r>
    </w:p>
    <w:p w:rsidR="00B5339E" w:rsidRDefault="00967293" w:rsidP="00B5339E">
      <w:pPr>
        <w:pStyle w:val="ListParagraph"/>
        <w:numPr>
          <w:ilvl w:val="2"/>
          <w:numId w:val="1"/>
        </w:numPr>
      </w:pPr>
      <w:r>
        <w:t>Neurologic examination</w:t>
      </w:r>
    </w:p>
    <w:p w:rsidR="00702D34" w:rsidRDefault="00967293" w:rsidP="009D3A9E">
      <w:pPr>
        <w:pStyle w:val="ListParagraph"/>
        <w:numPr>
          <w:ilvl w:val="3"/>
          <w:numId w:val="1"/>
        </w:numPr>
      </w:pPr>
      <w:r>
        <w:t>Follow the American Spinal Cord Injury Association (ASIA) guidelines, the minimum exam that should be performed is listed in the chart below</w:t>
      </w:r>
      <w:r>
        <w:rPr>
          <w:vertAlign w:val="superscript"/>
        </w:rPr>
        <w:t>12</w:t>
      </w:r>
    </w:p>
    <w:p w:rsidR="009D3A9E" w:rsidRDefault="00967293" w:rsidP="009D3A9E">
      <w:pPr>
        <w:pStyle w:val="ListParagraph"/>
        <w:numPr>
          <w:ilvl w:val="3"/>
          <w:numId w:val="1"/>
        </w:numPr>
      </w:pPr>
      <w:r>
        <w:t>Maximum motor score is 100 points, maximum light touch and pin prick is 112 points</w:t>
      </w:r>
    </w:p>
    <w:p w:rsidR="000E1200" w:rsidRDefault="00967293" w:rsidP="000E1200">
      <w:r w:rsidRPr="000E1200">
        <w:rPr>
          <w:noProof/>
        </w:rPr>
        <w:lastRenderedPageBreak/>
        <w:drawing>
          <wp:inline distT="0" distB="0" distL="0" distR="0">
            <wp:extent cx="5121854" cy="3799571"/>
            <wp:effectExtent l="19050" t="0" r="2596" b="0"/>
            <wp:docPr id="3" name="il_fi" descr="http://boneandspine.com/wp-content/uploads/2009/08/asia-score-ch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boneandspine.com/wp-content/uploads/2009/08/asia-score-char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854" cy="3799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200" w:rsidRDefault="00594D7D" w:rsidP="000E1200"/>
    <w:p w:rsidR="00C2478F" w:rsidRDefault="00967293" w:rsidP="009D3A9E">
      <w:pPr>
        <w:pStyle w:val="ListParagraph"/>
        <w:numPr>
          <w:ilvl w:val="3"/>
          <w:numId w:val="1"/>
        </w:numPr>
      </w:pPr>
      <w:r>
        <w:t>Other elements include</w:t>
      </w:r>
      <w:r>
        <w:rPr>
          <w:vertAlign w:val="superscript"/>
        </w:rPr>
        <w:t>1</w:t>
      </w:r>
      <w:r>
        <w:t>:</w:t>
      </w:r>
    </w:p>
    <w:p w:rsidR="00C2478F" w:rsidRDefault="00967293" w:rsidP="00C2478F">
      <w:pPr>
        <w:pStyle w:val="ListParagraph"/>
        <w:numPr>
          <w:ilvl w:val="4"/>
          <w:numId w:val="1"/>
        </w:numPr>
      </w:pPr>
      <w:r>
        <w:t>Rectal exam:  Asses for touch, pinprick, tone, voluntary contraction, and deep pressure sensation</w:t>
      </w:r>
    </w:p>
    <w:p w:rsidR="00C2478F" w:rsidRDefault="00967293" w:rsidP="00C2478F">
      <w:pPr>
        <w:pStyle w:val="ListParagraph"/>
        <w:numPr>
          <w:ilvl w:val="4"/>
          <w:numId w:val="1"/>
        </w:numPr>
      </w:pPr>
      <w:r>
        <w:t>Reflexes- in addition to normal upper and lower extremity reflexes:</w:t>
      </w:r>
    </w:p>
    <w:p w:rsidR="00C2478F" w:rsidRDefault="00967293" w:rsidP="00C2478F">
      <w:pPr>
        <w:pStyle w:val="ListParagraph"/>
        <w:numPr>
          <w:ilvl w:val="5"/>
          <w:numId w:val="1"/>
        </w:numPr>
      </w:pPr>
      <w:proofErr w:type="spellStart"/>
      <w:r>
        <w:t>Babinski</w:t>
      </w:r>
      <w:proofErr w:type="spellEnd"/>
      <w:r>
        <w:t>-  stroking plantar foot proximal lateral to distal medial (toes extend and splay w/ UMN lesion)</w:t>
      </w:r>
    </w:p>
    <w:p w:rsidR="000E1200" w:rsidRDefault="00967293" w:rsidP="000E1200">
      <w:pPr>
        <w:pStyle w:val="ListParagraph"/>
        <w:numPr>
          <w:ilvl w:val="5"/>
          <w:numId w:val="1"/>
        </w:numPr>
      </w:pPr>
      <w:r>
        <w:t xml:space="preserve">Oppenheim- UMN lesion- rubbing </w:t>
      </w:r>
      <w:proofErr w:type="spellStart"/>
      <w:r>
        <w:t>tibial</w:t>
      </w:r>
      <w:proofErr w:type="spellEnd"/>
      <w:r>
        <w:t xml:space="preserve"> crest proximal to distal (toes extend and splay w/ UMN lesion)</w:t>
      </w:r>
    </w:p>
    <w:p w:rsidR="000E1200" w:rsidRDefault="00967293" w:rsidP="000E1200">
      <w:pPr>
        <w:pStyle w:val="ListParagraph"/>
        <w:numPr>
          <w:ilvl w:val="5"/>
          <w:numId w:val="1"/>
        </w:numPr>
      </w:pPr>
      <w:proofErr w:type="spellStart"/>
      <w:r>
        <w:t>Cremasteric</w:t>
      </w:r>
      <w:proofErr w:type="spellEnd"/>
      <w:r>
        <w:t>- stroking medial thigh proximal to distal (no scrotal motion w/ T12-L1 lesion )</w:t>
      </w:r>
    </w:p>
    <w:p w:rsidR="000E1200" w:rsidRDefault="00967293" w:rsidP="000E1200">
      <w:pPr>
        <w:pStyle w:val="ListParagraph"/>
        <w:numPr>
          <w:ilvl w:val="5"/>
          <w:numId w:val="1"/>
        </w:numPr>
      </w:pPr>
      <w:r>
        <w:t>Anal wink- stroking skin around anus (no anal sphincter contraction w/ S2-4 lesion)</w:t>
      </w:r>
    </w:p>
    <w:p w:rsidR="00B17721" w:rsidRDefault="00967293" w:rsidP="000E1200">
      <w:pPr>
        <w:pStyle w:val="ListParagraph"/>
        <w:numPr>
          <w:ilvl w:val="5"/>
          <w:numId w:val="1"/>
        </w:numPr>
      </w:pPr>
      <w:proofErr w:type="spellStart"/>
      <w:r>
        <w:t>Bulbocavernosis</w:t>
      </w:r>
      <w:proofErr w:type="spellEnd"/>
      <w:r>
        <w:t xml:space="preserve">- tugging on </w:t>
      </w:r>
      <w:proofErr w:type="spellStart"/>
      <w:r>
        <w:t>foley</w:t>
      </w:r>
      <w:proofErr w:type="spellEnd"/>
      <w:r>
        <w:t xml:space="preserve"> or squeezing penis or clitoris (no anal sphincter contraction w/ S3-4 lesion or for patients in spinal shock!)</w:t>
      </w:r>
    </w:p>
    <w:p w:rsidR="000E1200" w:rsidRDefault="00594D7D" w:rsidP="00B17721">
      <w:pPr>
        <w:pStyle w:val="ListParagraph"/>
        <w:ind w:left="4320"/>
      </w:pPr>
    </w:p>
    <w:p w:rsidR="00237B47" w:rsidRDefault="00967293" w:rsidP="00237B47">
      <w:pPr>
        <w:pStyle w:val="ListParagraph"/>
        <w:numPr>
          <w:ilvl w:val="0"/>
          <w:numId w:val="1"/>
        </w:numPr>
      </w:pPr>
      <w:r>
        <w:t xml:space="preserve">Imaging  </w:t>
      </w:r>
    </w:p>
    <w:p w:rsidR="00A86884" w:rsidRDefault="00967293" w:rsidP="00237B47">
      <w:pPr>
        <w:pStyle w:val="ListParagraph"/>
        <w:numPr>
          <w:ilvl w:val="1"/>
          <w:numId w:val="1"/>
        </w:numPr>
      </w:pPr>
      <w:r>
        <w:t>Who needs them?</w:t>
      </w:r>
    </w:p>
    <w:p w:rsidR="00A86884" w:rsidRDefault="00967293" w:rsidP="00237B47">
      <w:pPr>
        <w:pStyle w:val="ListParagraph"/>
        <w:numPr>
          <w:ilvl w:val="2"/>
          <w:numId w:val="1"/>
        </w:numPr>
      </w:pPr>
      <w:proofErr w:type="gramStart"/>
      <w:r>
        <w:lastRenderedPageBreak/>
        <w:t>NEXUS  (</w:t>
      </w:r>
      <w:proofErr w:type="gramEnd"/>
      <w:r>
        <w:t>National Emergency X-ray Utilization Study) Criteria</w:t>
      </w:r>
      <w:r>
        <w:rPr>
          <w:vertAlign w:val="superscript"/>
        </w:rPr>
        <w:t>13</w:t>
      </w:r>
      <w:r>
        <w:t>- if all criteria fulfilled, may remove collar without imaging.  Found to be very sensitive for detecting cervical injury (99%), however very low specificity (12.9%)</w:t>
      </w:r>
    </w:p>
    <w:p w:rsidR="00237B47" w:rsidRDefault="00967293" w:rsidP="00237B47">
      <w:pPr>
        <w:pStyle w:val="ListParagraph"/>
        <w:numPr>
          <w:ilvl w:val="3"/>
          <w:numId w:val="1"/>
        </w:numPr>
      </w:pPr>
      <w:r>
        <w:t>No focal neurologic deficit</w:t>
      </w:r>
    </w:p>
    <w:p w:rsidR="00237B47" w:rsidRDefault="00967293" w:rsidP="00237B47">
      <w:pPr>
        <w:pStyle w:val="ListParagraph"/>
        <w:numPr>
          <w:ilvl w:val="3"/>
          <w:numId w:val="1"/>
        </w:numPr>
      </w:pPr>
      <w:r>
        <w:t>No posterior midline cervical tenderness</w:t>
      </w:r>
    </w:p>
    <w:p w:rsidR="00237B47" w:rsidRDefault="00967293" w:rsidP="00237B47">
      <w:pPr>
        <w:pStyle w:val="ListParagraph"/>
        <w:numPr>
          <w:ilvl w:val="3"/>
          <w:numId w:val="1"/>
        </w:numPr>
      </w:pPr>
      <w:r>
        <w:t>Normal alertness</w:t>
      </w:r>
    </w:p>
    <w:p w:rsidR="00237B47" w:rsidRDefault="00967293" w:rsidP="00237B47">
      <w:pPr>
        <w:pStyle w:val="ListParagraph"/>
        <w:numPr>
          <w:ilvl w:val="3"/>
          <w:numId w:val="1"/>
        </w:numPr>
      </w:pPr>
      <w:r>
        <w:t>No evidence of intoxication</w:t>
      </w:r>
    </w:p>
    <w:p w:rsidR="00237B47" w:rsidRDefault="00967293" w:rsidP="00237B47">
      <w:pPr>
        <w:pStyle w:val="ListParagraph"/>
        <w:numPr>
          <w:ilvl w:val="3"/>
          <w:numId w:val="1"/>
        </w:numPr>
      </w:pPr>
      <w:r>
        <w:t>No distracting pain</w:t>
      </w:r>
    </w:p>
    <w:p w:rsidR="00237B47" w:rsidRDefault="00967293" w:rsidP="00237B47">
      <w:pPr>
        <w:pStyle w:val="ListParagraph"/>
        <w:numPr>
          <w:ilvl w:val="2"/>
          <w:numId w:val="1"/>
        </w:numPr>
      </w:pPr>
      <w:r>
        <w:t>Canadian C-spine Rule</w:t>
      </w:r>
      <w:r>
        <w:rPr>
          <w:vertAlign w:val="superscript"/>
        </w:rPr>
        <w:t>14,15</w:t>
      </w:r>
      <w:r>
        <w:t>- found to have better sensitivity and specificity (100% and 42% respectively), may reduce unnecessary imaging, however more complex</w:t>
      </w:r>
    </w:p>
    <w:p w:rsidR="00237B47" w:rsidRDefault="00967293" w:rsidP="00237B47">
      <w:pPr>
        <w:pStyle w:val="ListParagraph"/>
        <w:numPr>
          <w:ilvl w:val="3"/>
          <w:numId w:val="1"/>
        </w:numPr>
      </w:pPr>
      <w:r>
        <w:t>Must image if any of these high risk factors are present</w:t>
      </w:r>
    </w:p>
    <w:p w:rsidR="00237B47" w:rsidRDefault="00967293" w:rsidP="00237B47">
      <w:pPr>
        <w:pStyle w:val="ListParagraph"/>
        <w:numPr>
          <w:ilvl w:val="4"/>
          <w:numId w:val="1"/>
        </w:numPr>
      </w:pPr>
      <w:r>
        <w:t>age greater than 65</w:t>
      </w:r>
    </w:p>
    <w:p w:rsidR="00237B47" w:rsidRDefault="00967293" w:rsidP="00237B47">
      <w:pPr>
        <w:pStyle w:val="ListParagraph"/>
        <w:numPr>
          <w:ilvl w:val="4"/>
          <w:numId w:val="1"/>
        </w:numPr>
      </w:pPr>
      <w:r>
        <w:t xml:space="preserve">dangerous mechanism (fall greater than 3ft or 5 stairs, axial load  to head, high sped </w:t>
      </w:r>
      <w:proofErr w:type="spellStart"/>
      <w:r>
        <w:t>mva</w:t>
      </w:r>
      <w:proofErr w:type="spellEnd"/>
      <w:r>
        <w:t>, bicycle collision)</w:t>
      </w:r>
    </w:p>
    <w:p w:rsidR="00237B47" w:rsidRDefault="00967293" w:rsidP="00237B47">
      <w:pPr>
        <w:pStyle w:val="ListParagraph"/>
        <w:numPr>
          <w:ilvl w:val="4"/>
          <w:numId w:val="1"/>
        </w:numPr>
      </w:pPr>
      <w:r>
        <w:t>parasthesias in extremities</w:t>
      </w:r>
    </w:p>
    <w:p w:rsidR="00237B47" w:rsidRDefault="00967293" w:rsidP="00237B47">
      <w:pPr>
        <w:pStyle w:val="ListParagraph"/>
        <w:numPr>
          <w:ilvl w:val="3"/>
          <w:numId w:val="1"/>
        </w:numPr>
      </w:pPr>
      <w:r>
        <w:t>No imaging if the following low risk factors that allow safe assessment of motion are present</w:t>
      </w:r>
    </w:p>
    <w:p w:rsidR="00237B47" w:rsidRDefault="00967293" w:rsidP="00237B47">
      <w:pPr>
        <w:pStyle w:val="ListParagraph"/>
        <w:numPr>
          <w:ilvl w:val="4"/>
          <w:numId w:val="1"/>
        </w:numPr>
      </w:pPr>
      <w:r>
        <w:t xml:space="preserve">Simple rear end </w:t>
      </w:r>
      <w:proofErr w:type="spellStart"/>
      <w:r>
        <w:t>mva</w:t>
      </w:r>
      <w:proofErr w:type="spellEnd"/>
    </w:p>
    <w:p w:rsidR="00237B47" w:rsidRDefault="00967293" w:rsidP="00237B47">
      <w:pPr>
        <w:pStyle w:val="ListParagraph"/>
        <w:numPr>
          <w:ilvl w:val="4"/>
          <w:numId w:val="1"/>
        </w:numPr>
      </w:pPr>
      <w:r>
        <w:t>Sitting position in emergency room</w:t>
      </w:r>
    </w:p>
    <w:p w:rsidR="00237B47" w:rsidRDefault="00967293" w:rsidP="00237B47">
      <w:pPr>
        <w:pStyle w:val="ListParagraph"/>
        <w:numPr>
          <w:ilvl w:val="4"/>
          <w:numId w:val="1"/>
        </w:numPr>
      </w:pPr>
      <w:r>
        <w:t>Ambulatory at any time</w:t>
      </w:r>
    </w:p>
    <w:p w:rsidR="00237B47" w:rsidRDefault="00967293" w:rsidP="00237B47">
      <w:pPr>
        <w:pStyle w:val="ListParagraph"/>
        <w:numPr>
          <w:ilvl w:val="4"/>
          <w:numId w:val="1"/>
        </w:numPr>
      </w:pPr>
      <w:r>
        <w:t>Delayed onset of neck pain</w:t>
      </w:r>
    </w:p>
    <w:p w:rsidR="00237B47" w:rsidRDefault="00967293" w:rsidP="00237B47">
      <w:pPr>
        <w:pStyle w:val="ListParagraph"/>
        <w:numPr>
          <w:ilvl w:val="4"/>
          <w:numId w:val="1"/>
        </w:numPr>
      </w:pPr>
      <w:r>
        <w:t>Absence of midline cervical tenderness</w:t>
      </w:r>
    </w:p>
    <w:p w:rsidR="00237B47" w:rsidRDefault="00967293" w:rsidP="00B17721">
      <w:pPr>
        <w:pStyle w:val="ListParagraph"/>
        <w:numPr>
          <w:ilvl w:val="3"/>
          <w:numId w:val="1"/>
        </w:numPr>
      </w:pPr>
      <w:r>
        <w:t>No imaging if able to rotate actively 45 degrees to each side</w:t>
      </w:r>
    </w:p>
    <w:p w:rsidR="00237B47" w:rsidRDefault="00967293" w:rsidP="00237B47">
      <w:pPr>
        <w:pStyle w:val="ListParagraph"/>
        <w:numPr>
          <w:ilvl w:val="1"/>
          <w:numId w:val="1"/>
        </w:numPr>
      </w:pPr>
      <w:r>
        <w:t>Modalities</w:t>
      </w:r>
    </w:p>
    <w:p w:rsidR="00237B47" w:rsidRDefault="00967293" w:rsidP="00237B47">
      <w:pPr>
        <w:pStyle w:val="ListParagraph"/>
        <w:numPr>
          <w:ilvl w:val="2"/>
          <w:numId w:val="1"/>
        </w:numPr>
      </w:pPr>
      <w:r>
        <w:t>Plain radiography</w:t>
      </w:r>
    </w:p>
    <w:p w:rsidR="00237B47" w:rsidRDefault="00967293" w:rsidP="00237B47">
      <w:pPr>
        <w:pStyle w:val="ListParagraph"/>
        <w:numPr>
          <w:ilvl w:val="3"/>
          <w:numId w:val="1"/>
        </w:numPr>
      </w:pPr>
      <w:r>
        <w:t>Lateral view 83% sensitive and 97% specific for detecting fracture</w:t>
      </w:r>
      <w:r>
        <w:rPr>
          <w:vertAlign w:val="superscript"/>
        </w:rPr>
        <w:t>16</w:t>
      </w:r>
    </w:p>
    <w:p w:rsidR="009317EB" w:rsidRDefault="00967293" w:rsidP="00237B47">
      <w:pPr>
        <w:pStyle w:val="ListParagraph"/>
        <w:numPr>
          <w:ilvl w:val="3"/>
          <w:numId w:val="1"/>
        </w:numPr>
      </w:pPr>
      <w:r>
        <w:t>Addition of open mouth view and AP increases sensitivity to nearly 100%</w:t>
      </w:r>
      <w:r>
        <w:rPr>
          <w:vertAlign w:val="superscript"/>
        </w:rPr>
        <w:t>16</w:t>
      </w:r>
    </w:p>
    <w:p w:rsidR="009317EB" w:rsidRDefault="00967293" w:rsidP="009317EB">
      <w:pPr>
        <w:pStyle w:val="ListParagraph"/>
        <w:numPr>
          <w:ilvl w:val="4"/>
          <w:numId w:val="1"/>
        </w:numPr>
      </w:pPr>
      <w:r>
        <w:t xml:space="preserve">Open mouth view essential for excluding C1 arch or C2 </w:t>
      </w:r>
      <w:proofErr w:type="spellStart"/>
      <w:r>
        <w:t>odontoid</w:t>
      </w:r>
      <w:proofErr w:type="spellEnd"/>
      <w:r>
        <w:t xml:space="preserve"> process fractures</w:t>
      </w:r>
    </w:p>
    <w:p w:rsidR="009317EB" w:rsidRDefault="00967293" w:rsidP="009317EB">
      <w:pPr>
        <w:pStyle w:val="ListParagraph"/>
        <w:numPr>
          <w:ilvl w:val="4"/>
          <w:numId w:val="1"/>
        </w:numPr>
      </w:pPr>
      <w:r>
        <w:t>AP view assesses alignment of uncovertebral joints and spinous processes</w:t>
      </w:r>
    </w:p>
    <w:p w:rsidR="00237B47" w:rsidRDefault="00967293" w:rsidP="009317EB">
      <w:pPr>
        <w:pStyle w:val="ListParagraph"/>
        <w:numPr>
          <w:ilvl w:val="4"/>
          <w:numId w:val="1"/>
        </w:numPr>
      </w:pPr>
      <w:r>
        <w:t xml:space="preserve">Oblique views can be used to assess facet joints, pedicles and lateral mass, especially at </w:t>
      </w:r>
      <w:proofErr w:type="spellStart"/>
      <w:r>
        <w:t>cervicothoracic</w:t>
      </w:r>
      <w:proofErr w:type="spellEnd"/>
      <w:r>
        <w:t xml:space="preserve"> junction</w:t>
      </w:r>
    </w:p>
    <w:p w:rsidR="009317EB" w:rsidRDefault="00967293" w:rsidP="00237B47">
      <w:pPr>
        <w:pStyle w:val="ListParagraph"/>
        <w:numPr>
          <w:ilvl w:val="3"/>
          <w:numId w:val="1"/>
        </w:numPr>
      </w:pPr>
      <w:r>
        <w:t>If unable to visualize the cervico-thoracic junction on the lateral, obtain a swimmers lateral view or a CT scan</w:t>
      </w:r>
    </w:p>
    <w:p w:rsidR="009317EB" w:rsidRDefault="00967293" w:rsidP="00237B47">
      <w:pPr>
        <w:pStyle w:val="ListParagraph"/>
        <w:numPr>
          <w:ilvl w:val="3"/>
          <w:numId w:val="1"/>
        </w:numPr>
      </w:pPr>
      <w:r>
        <w:t>For patients with normal x-rays and persistent cervical tenderness and pain, obtain a CT scan</w:t>
      </w:r>
    </w:p>
    <w:p w:rsidR="00287C65" w:rsidRDefault="00967293" w:rsidP="00287C65">
      <w:pPr>
        <w:pStyle w:val="ListParagraph"/>
        <w:numPr>
          <w:ilvl w:val="3"/>
          <w:numId w:val="1"/>
        </w:numPr>
      </w:pPr>
      <w:r>
        <w:t>Flexion-Extension views are not useful in the acute setting</w:t>
      </w:r>
      <w:r>
        <w:rPr>
          <w:vertAlign w:val="superscript"/>
        </w:rPr>
        <w:t>17</w:t>
      </w:r>
    </w:p>
    <w:p w:rsidR="00287C65" w:rsidRDefault="00967293" w:rsidP="00287C65">
      <w:pPr>
        <w:pStyle w:val="ListParagraph"/>
        <w:numPr>
          <w:ilvl w:val="4"/>
          <w:numId w:val="1"/>
        </w:numPr>
      </w:pPr>
      <w:r>
        <w:t>Pain and discomfort precludes adequate motion to assess for ligamentous injuries</w:t>
      </w:r>
    </w:p>
    <w:p w:rsidR="00BE40C8" w:rsidRDefault="00967293" w:rsidP="009317EB">
      <w:pPr>
        <w:pStyle w:val="ListParagraph"/>
        <w:numPr>
          <w:ilvl w:val="4"/>
          <w:numId w:val="1"/>
        </w:numPr>
      </w:pPr>
      <w:r>
        <w:lastRenderedPageBreak/>
        <w:t>Only perform on alert patients under supervision as flexion with an occult ligamentous injury may precipitate neurologic injury</w:t>
      </w:r>
      <w:r>
        <w:rPr>
          <w:vertAlign w:val="superscript"/>
        </w:rPr>
        <w:t>1</w:t>
      </w:r>
    </w:p>
    <w:p w:rsidR="00BE40C8" w:rsidRDefault="00967293" w:rsidP="00BE40C8">
      <w:pPr>
        <w:pStyle w:val="ListParagraph"/>
        <w:numPr>
          <w:ilvl w:val="2"/>
          <w:numId w:val="1"/>
        </w:numPr>
      </w:pPr>
      <w:r>
        <w:t>CT</w:t>
      </w:r>
    </w:p>
    <w:p w:rsidR="00572302" w:rsidRDefault="00967293" w:rsidP="00BE40C8">
      <w:pPr>
        <w:pStyle w:val="ListParagraph"/>
        <w:numPr>
          <w:ilvl w:val="3"/>
          <w:numId w:val="1"/>
        </w:numPr>
      </w:pPr>
      <w:r>
        <w:t>Useful for determining the presence and extent of osseous injury (superior than MRI)</w:t>
      </w:r>
    </w:p>
    <w:p w:rsidR="00BE40C8" w:rsidRDefault="00967293" w:rsidP="00BE40C8">
      <w:pPr>
        <w:pStyle w:val="ListParagraph"/>
        <w:numPr>
          <w:ilvl w:val="3"/>
          <w:numId w:val="1"/>
        </w:numPr>
      </w:pPr>
      <w:r>
        <w:t>In blunt trauma patients, CT detects 99.3% of cervical spine fractures</w:t>
      </w:r>
      <w:r>
        <w:rPr>
          <w:vertAlign w:val="superscript"/>
        </w:rPr>
        <w:t>18</w:t>
      </w:r>
    </w:p>
    <w:p w:rsidR="00BE40C8" w:rsidRDefault="00967293" w:rsidP="00BE40C8">
      <w:pPr>
        <w:pStyle w:val="ListParagraph"/>
        <w:numPr>
          <w:ilvl w:val="3"/>
          <w:numId w:val="1"/>
        </w:numPr>
      </w:pPr>
      <w:r>
        <w:t xml:space="preserve">Injuries in the transverse plane may be missed on axial cuts, i.e. </w:t>
      </w:r>
      <w:proofErr w:type="spellStart"/>
      <w:r>
        <w:t>odontoid</w:t>
      </w:r>
      <w:proofErr w:type="spellEnd"/>
      <w:r>
        <w:t xml:space="preserve"> fractures</w:t>
      </w:r>
    </w:p>
    <w:p w:rsidR="00BE40C8" w:rsidRDefault="00967293" w:rsidP="00BE40C8">
      <w:pPr>
        <w:pStyle w:val="ListParagraph"/>
        <w:numPr>
          <w:ilvl w:val="4"/>
          <w:numId w:val="1"/>
        </w:numPr>
      </w:pPr>
      <w:r>
        <w:t>Must obtain coronal and sagittal reconstructions</w:t>
      </w:r>
    </w:p>
    <w:p w:rsidR="00BE40C8" w:rsidRDefault="00967293" w:rsidP="00BE40C8">
      <w:pPr>
        <w:pStyle w:val="ListParagraph"/>
        <w:numPr>
          <w:ilvl w:val="2"/>
          <w:numId w:val="1"/>
        </w:numPr>
      </w:pPr>
      <w:r>
        <w:t>MRI</w:t>
      </w:r>
    </w:p>
    <w:p w:rsidR="00B17721" w:rsidRDefault="00967293" w:rsidP="00BE40C8">
      <w:pPr>
        <w:pStyle w:val="ListParagraph"/>
        <w:numPr>
          <w:ilvl w:val="3"/>
          <w:numId w:val="1"/>
        </w:numPr>
      </w:pPr>
      <w:r>
        <w:t>Indicated for neurologic deficits, ligamentous injuries</w:t>
      </w:r>
    </w:p>
    <w:p w:rsidR="00BE40C8" w:rsidRDefault="00967293" w:rsidP="00BE40C8">
      <w:pPr>
        <w:pStyle w:val="ListParagraph"/>
        <w:numPr>
          <w:ilvl w:val="3"/>
          <w:numId w:val="1"/>
        </w:numPr>
      </w:pPr>
      <w:r>
        <w:t>Superior to CT for demonstrating spinal cord pathology, intervertebral disc herniation and ligamentous disruption</w:t>
      </w:r>
    </w:p>
    <w:p w:rsidR="00BE40C8" w:rsidRDefault="00967293" w:rsidP="00BE40C8">
      <w:pPr>
        <w:pStyle w:val="ListParagraph"/>
        <w:numPr>
          <w:ilvl w:val="3"/>
          <w:numId w:val="1"/>
        </w:numPr>
      </w:pPr>
      <w:r>
        <w:t>Primary use for initial cervical clearance limited</w:t>
      </w:r>
    </w:p>
    <w:p w:rsidR="00572302" w:rsidRDefault="00967293" w:rsidP="00BE40C8">
      <w:pPr>
        <w:pStyle w:val="ListParagraph"/>
        <w:numPr>
          <w:ilvl w:val="4"/>
          <w:numId w:val="1"/>
        </w:numPr>
      </w:pPr>
      <w:r>
        <w:t>Highly sensitive images show muscular and soft tissue images that do not necessarily correlate with clinical instability</w:t>
      </w:r>
      <w:r>
        <w:rPr>
          <w:vertAlign w:val="superscript"/>
        </w:rPr>
        <w:t>19</w:t>
      </w:r>
    </w:p>
    <w:p w:rsidR="00B17721" w:rsidRDefault="00967293" w:rsidP="00BE40C8">
      <w:pPr>
        <w:pStyle w:val="ListParagraph"/>
        <w:numPr>
          <w:ilvl w:val="4"/>
          <w:numId w:val="1"/>
        </w:numPr>
      </w:pPr>
      <w:r>
        <w:t>Not necessary if initial screening CT is negative and patient demonstrates no neurologic abnormalities</w:t>
      </w:r>
    </w:p>
    <w:p w:rsidR="00BE40C8" w:rsidRDefault="00594D7D" w:rsidP="00B17721">
      <w:pPr>
        <w:pStyle w:val="ListParagraph"/>
        <w:ind w:left="3600"/>
      </w:pPr>
    </w:p>
    <w:p w:rsidR="00572302" w:rsidRDefault="00967293" w:rsidP="00B17721">
      <w:pPr>
        <w:pStyle w:val="ListParagraph"/>
        <w:numPr>
          <w:ilvl w:val="0"/>
          <w:numId w:val="1"/>
        </w:numPr>
      </w:pPr>
      <w:r>
        <w:t>Algorithm</w:t>
      </w:r>
    </w:p>
    <w:p w:rsidR="00572302" w:rsidRDefault="00967293" w:rsidP="00572302">
      <w:pPr>
        <w:pStyle w:val="ListParagraph"/>
        <w:numPr>
          <w:ilvl w:val="2"/>
          <w:numId w:val="1"/>
        </w:numPr>
      </w:pPr>
      <w:r>
        <w:t>Anderson et al</w:t>
      </w:r>
      <w:r>
        <w:rPr>
          <w:vertAlign w:val="superscript"/>
        </w:rPr>
        <w:t>4</w:t>
      </w:r>
      <w:r>
        <w:t xml:space="preserve"> classified patients into 4 groups that dictate when to use which modalities</w:t>
      </w:r>
    </w:p>
    <w:p w:rsidR="00B17721" w:rsidRDefault="00967293" w:rsidP="00572302">
      <w:pPr>
        <w:pStyle w:val="ListParagraph"/>
        <w:numPr>
          <w:ilvl w:val="3"/>
          <w:numId w:val="1"/>
        </w:numPr>
      </w:pPr>
      <w:r>
        <w:t>Asymptomatic patient</w:t>
      </w:r>
    </w:p>
    <w:p w:rsidR="0067209C" w:rsidRDefault="00967293" w:rsidP="00B17721">
      <w:pPr>
        <w:pStyle w:val="ListParagraph"/>
        <w:numPr>
          <w:ilvl w:val="4"/>
          <w:numId w:val="1"/>
        </w:numPr>
      </w:pPr>
      <w:r>
        <w:t xml:space="preserve">Use Nexus criteria or Canadian C-spine rules to determine necessity of imaging. </w:t>
      </w:r>
    </w:p>
    <w:p w:rsidR="0067209C" w:rsidRDefault="00967293" w:rsidP="00B17721">
      <w:pPr>
        <w:pStyle w:val="ListParagraph"/>
        <w:numPr>
          <w:ilvl w:val="5"/>
          <w:numId w:val="1"/>
        </w:numPr>
      </w:pPr>
      <w:r>
        <w:t>If negative, clear without imaging</w:t>
      </w:r>
    </w:p>
    <w:p w:rsidR="0067209C" w:rsidRDefault="00967293" w:rsidP="0067209C">
      <w:pPr>
        <w:pStyle w:val="ListParagraph"/>
        <w:numPr>
          <w:ilvl w:val="3"/>
          <w:numId w:val="1"/>
        </w:numPr>
      </w:pPr>
      <w:r>
        <w:t>Temporarily Not Assessable- due to intoxication or distracting injury</w:t>
      </w:r>
    </w:p>
    <w:p w:rsidR="0067209C" w:rsidRDefault="00967293" w:rsidP="0067209C">
      <w:pPr>
        <w:pStyle w:val="ListParagraph"/>
        <w:numPr>
          <w:ilvl w:val="4"/>
          <w:numId w:val="1"/>
        </w:numPr>
      </w:pPr>
      <w:r>
        <w:t>Maintain in collar until assessable</w:t>
      </w:r>
    </w:p>
    <w:p w:rsidR="00B17721" w:rsidRDefault="00967293" w:rsidP="0067209C">
      <w:pPr>
        <w:pStyle w:val="ListParagraph"/>
        <w:numPr>
          <w:ilvl w:val="4"/>
          <w:numId w:val="1"/>
        </w:numPr>
      </w:pPr>
      <w:r>
        <w:t>If urgent or severely injured, manage as obtunded</w:t>
      </w:r>
    </w:p>
    <w:p w:rsidR="00B17721" w:rsidRDefault="00967293" w:rsidP="00B17721">
      <w:pPr>
        <w:pStyle w:val="ListParagraph"/>
        <w:numPr>
          <w:ilvl w:val="3"/>
          <w:numId w:val="1"/>
        </w:numPr>
      </w:pPr>
      <w:r>
        <w:t>Symptomatic patient</w:t>
      </w:r>
    </w:p>
    <w:p w:rsidR="00B17721" w:rsidRDefault="00967293" w:rsidP="00B17721">
      <w:pPr>
        <w:pStyle w:val="ListParagraph"/>
        <w:numPr>
          <w:ilvl w:val="4"/>
          <w:numId w:val="1"/>
        </w:numPr>
      </w:pPr>
      <w:r>
        <w:t>AP/Lateral/</w:t>
      </w:r>
      <w:proofErr w:type="spellStart"/>
      <w:r>
        <w:t>Odontoid</w:t>
      </w:r>
      <w:proofErr w:type="spellEnd"/>
      <w:r>
        <w:t xml:space="preserve"> plain x-rays</w:t>
      </w:r>
    </w:p>
    <w:p w:rsidR="00B17721" w:rsidRDefault="00967293" w:rsidP="00B17721">
      <w:pPr>
        <w:pStyle w:val="ListParagraph"/>
        <w:numPr>
          <w:ilvl w:val="5"/>
          <w:numId w:val="1"/>
        </w:numPr>
      </w:pPr>
      <w:r>
        <w:t xml:space="preserve">Flexion-extension views in </w:t>
      </w:r>
      <w:proofErr w:type="spellStart"/>
      <w:r>
        <w:t>subacute</w:t>
      </w:r>
      <w:proofErr w:type="spellEnd"/>
      <w:r>
        <w:t xml:space="preserve"> setting (2 weeks)</w:t>
      </w:r>
      <w:r>
        <w:rPr>
          <w:vertAlign w:val="superscript"/>
        </w:rPr>
        <w:t xml:space="preserve">17 </w:t>
      </w:r>
      <w:r>
        <w:t>if symptoms persist</w:t>
      </w:r>
    </w:p>
    <w:p w:rsidR="00B17721" w:rsidRDefault="00967293" w:rsidP="00B17721">
      <w:pPr>
        <w:pStyle w:val="ListParagraph"/>
        <w:numPr>
          <w:ilvl w:val="4"/>
          <w:numId w:val="1"/>
        </w:numPr>
      </w:pPr>
      <w:r>
        <w:t>CT if x-rays inadequate or if patient undergoing CT for other reasons</w:t>
      </w:r>
    </w:p>
    <w:p w:rsidR="00B17721" w:rsidRDefault="00967293" w:rsidP="00B17721">
      <w:pPr>
        <w:pStyle w:val="ListParagraph"/>
        <w:numPr>
          <w:ilvl w:val="4"/>
          <w:numId w:val="1"/>
        </w:numPr>
      </w:pPr>
      <w:r>
        <w:t>MRI for patient with spinal cord injury, progressive neurologic deterioration or suspected ligamentous injury</w:t>
      </w:r>
    </w:p>
    <w:p w:rsidR="00396B3C" w:rsidRDefault="00967293" w:rsidP="00B17721">
      <w:pPr>
        <w:pStyle w:val="ListParagraph"/>
        <w:numPr>
          <w:ilvl w:val="3"/>
          <w:numId w:val="1"/>
        </w:numPr>
      </w:pPr>
      <w:r>
        <w:t>Obtunded patient</w:t>
      </w:r>
    </w:p>
    <w:p w:rsidR="003F7A63" w:rsidRDefault="00967293" w:rsidP="00396B3C">
      <w:pPr>
        <w:pStyle w:val="ListParagraph"/>
        <w:numPr>
          <w:ilvl w:val="4"/>
          <w:numId w:val="1"/>
        </w:numPr>
      </w:pPr>
      <w:r>
        <w:t>CT has evolved to be first line modality in obtunded patient in trauma setting</w:t>
      </w:r>
    </w:p>
    <w:p w:rsidR="00396B3C" w:rsidRDefault="00967293" w:rsidP="003F7A63">
      <w:pPr>
        <w:pStyle w:val="ListParagraph"/>
        <w:numPr>
          <w:ilvl w:val="4"/>
          <w:numId w:val="1"/>
        </w:numPr>
      </w:pPr>
      <w:r>
        <w:t>If negative, Anderson supports discontinuing cervical collar</w:t>
      </w:r>
    </w:p>
    <w:p w:rsidR="003F7A63" w:rsidRDefault="00967293" w:rsidP="003F7A63">
      <w:pPr>
        <w:pStyle w:val="ListParagraph"/>
        <w:numPr>
          <w:ilvl w:val="5"/>
          <w:numId w:val="1"/>
        </w:numPr>
      </w:pPr>
      <w:r>
        <w:lastRenderedPageBreak/>
        <w:t>MRI may find abnormalities with a negative CT, however these abnormalities are not likely to be clinically significant</w:t>
      </w:r>
      <w:r>
        <w:rPr>
          <w:vertAlign w:val="superscript"/>
        </w:rPr>
        <w:t>20</w:t>
      </w:r>
    </w:p>
    <w:p w:rsidR="003F7A63" w:rsidRDefault="00967293" w:rsidP="003F7A63">
      <w:pPr>
        <w:pStyle w:val="ListParagraph"/>
        <w:numPr>
          <w:ilvl w:val="4"/>
          <w:numId w:val="1"/>
        </w:numPr>
      </w:pPr>
      <w:r>
        <w:t>American College of Radiology advocates both CT and MRI for clearance of the obtunded patient</w:t>
      </w:r>
    </w:p>
    <w:p w:rsidR="00B5339E" w:rsidRDefault="00967293" w:rsidP="003F7A63">
      <w:pPr>
        <w:pStyle w:val="ListParagraph"/>
        <w:numPr>
          <w:ilvl w:val="4"/>
          <w:numId w:val="1"/>
        </w:numPr>
      </w:pPr>
      <w:r>
        <w:t>No clear consensus currently exists</w:t>
      </w:r>
    </w:p>
    <w:p w:rsidR="00C2478F" w:rsidRDefault="00967293" w:rsidP="00B5339E">
      <w:r>
        <w:tab/>
      </w:r>
      <w:r>
        <w:tab/>
      </w:r>
      <w:r>
        <w:tab/>
      </w:r>
    </w:p>
    <w:p w:rsidR="00C2478F" w:rsidRDefault="00594D7D" w:rsidP="00B5339E"/>
    <w:p w:rsidR="003F7A63" w:rsidRPr="00115599" w:rsidRDefault="00967293" w:rsidP="00B5339E">
      <w:pPr>
        <w:rPr>
          <w:smallCaps/>
          <w:u w:val="single"/>
        </w:rPr>
      </w:pPr>
      <w:r w:rsidRPr="00115599">
        <w:rPr>
          <w:smallCaps/>
          <w:u w:val="single"/>
        </w:rPr>
        <w:t>References</w:t>
      </w:r>
    </w:p>
    <w:p w:rsidR="002570F6" w:rsidRDefault="00967293" w:rsidP="002570F6">
      <w:r>
        <w:t xml:space="preserve">1.  </w:t>
      </w:r>
      <w:proofErr w:type="spellStart"/>
      <w:r>
        <w:t>Buckholtz</w:t>
      </w:r>
      <w:proofErr w:type="spellEnd"/>
      <w:r>
        <w:t xml:space="preserve"> RW et al. Rockwood and Greens Fractures in Adults.  </w:t>
      </w:r>
      <w:proofErr w:type="gramStart"/>
      <w:r>
        <w:t>Seventh Edition.</w:t>
      </w:r>
      <w:proofErr w:type="gramEnd"/>
      <w:r>
        <w:t xml:space="preserve"> 2010.  Chapter 41- Principles of Spine Trauma Care.</w:t>
      </w:r>
    </w:p>
    <w:p w:rsidR="002570F6" w:rsidRDefault="00967293" w:rsidP="002570F6">
      <w:r>
        <w:t xml:space="preserve">2.  </w:t>
      </w:r>
      <w:proofErr w:type="spellStart"/>
      <w:r>
        <w:t>Tator</w:t>
      </w:r>
      <w:proofErr w:type="spellEnd"/>
      <w:r>
        <w:t xml:space="preserve"> CH, Duncan EG, Edmonds VE, et al.  Neurological recover, mortality and length of stay after acute spinal cord injury associated with changes in </w:t>
      </w:r>
      <w:proofErr w:type="spellStart"/>
      <w:r>
        <w:t>managament</w:t>
      </w:r>
      <w:proofErr w:type="spellEnd"/>
      <w:r>
        <w:t xml:space="preserve">.  Paraplegia 1995; 33(5): 254-262  </w:t>
      </w:r>
    </w:p>
    <w:p w:rsidR="002570F6" w:rsidRDefault="00967293" w:rsidP="002570F6">
      <w:r>
        <w:t xml:space="preserve">3.  Blackmore CC, Emerson SS, Mann FA, et al.  Cervical spine imaging in patients with trauma: determination of fracture risk to optimize use.  </w:t>
      </w:r>
      <w:proofErr w:type="spellStart"/>
      <w:r>
        <w:t>Radilogy</w:t>
      </w:r>
      <w:proofErr w:type="spellEnd"/>
      <w:r>
        <w:t xml:space="preserve"> 1999; 211(3) 759-765</w:t>
      </w:r>
    </w:p>
    <w:p w:rsidR="002570F6" w:rsidRDefault="00967293" w:rsidP="002570F6">
      <w:r>
        <w:t xml:space="preserve">4.  Anderson PA et al.  </w:t>
      </w:r>
      <w:proofErr w:type="gramStart"/>
      <w:r>
        <w:t>Clearing the Cervical Spine in the Blunt Trauma Patient.</w:t>
      </w:r>
      <w:proofErr w:type="gramEnd"/>
      <w:r>
        <w:t xml:space="preserve">  </w:t>
      </w:r>
      <w:proofErr w:type="gramStart"/>
      <w:r>
        <w:t>JAAOS.</w:t>
      </w:r>
      <w:proofErr w:type="gramEnd"/>
      <w:r>
        <w:t xml:space="preserve">  March 2010, Vol18: 149-159</w:t>
      </w:r>
    </w:p>
    <w:p w:rsidR="002570F6" w:rsidRDefault="00967293" w:rsidP="002570F6">
      <w:r>
        <w:t xml:space="preserve">5.  </w:t>
      </w:r>
      <w:proofErr w:type="spellStart"/>
      <w:r>
        <w:t>Podolsky</w:t>
      </w:r>
      <w:proofErr w:type="spellEnd"/>
      <w:r>
        <w:t xml:space="preserve"> S, </w:t>
      </w:r>
      <w:proofErr w:type="spellStart"/>
      <w:r>
        <w:t>Baraff</w:t>
      </w:r>
      <w:proofErr w:type="spellEnd"/>
      <w:r>
        <w:t xml:space="preserve"> LJ, Simon RR, et al.  </w:t>
      </w:r>
      <w:proofErr w:type="gramStart"/>
      <w:r>
        <w:t>Efficacy of cervical spine immobilization methods.</w:t>
      </w:r>
      <w:proofErr w:type="gramEnd"/>
      <w:r>
        <w:t xml:space="preserve">  J Trauma 1983; 23(6):461-5</w:t>
      </w:r>
    </w:p>
    <w:p w:rsidR="00FF718B" w:rsidRDefault="00967293" w:rsidP="002570F6">
      <w:r>
        <w:t xml:space="preserve">6.  Banta G, </w:t>
      </w:r>
      <w:proofErr w:type="gramStart"/>
      <w:r>
        <w:t>ed</w:t>
      </w:r>
      <w:proofErr w:type="gramEnd"/>
      <w:r>
        <w:t xml:space="preserve">.  </w:t>
      </w:r>
      <w:proofErr w:type="gramStart"/>
      <w:r>
        <w:t>Emergency Care and Transportation of the Sick and Injured.</w:t>
      </w:r>
      <w:proofErr w:type="gramEnd"/>
      <w:r>
        <w:t xml:space="preserve">  Menasha WI: American Academy of Orthopaedic Surgeons, 1987</w:t>
      </w:r>
    </w:p>
    <w:p w:rsidR="002570F6" w:rsidRDefault="00967293" w:rsidP="002570F6">
      <w:r>
        <w:t xml:space="preserve">7.  </w:t>
      </w:r>
      <w:proofErr w:type="spellStart"/>
      <w:proofErr w:type="gramStart"/>
      <w:r>
        <w:t>Winterberger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Jacomet</w:t>
      </w:r>
      <w:proofErr w:type="spellEnd"/>
      <w:r>
        <w:t xml:space="preserve"> H, </w:t>
      </w:r>
      <w:proofErr w:type="spellStart"/>
      <w:r>
        <w:t>Zafren</w:t>
      </w:r>
      <w:proofErr w:type="spellEnd"/>
      <w:r>
        <w:t xml:space="preserve"> K, et al.  The use of extrication devices in crevasses accidents: official statement of the International Commission for Mountain emergency Medicine and the Terrestrial Rescue c=Commission of the International Commission for Alpine Rescue intended for physicians, paramedics and mountain rescuers.  Wilderness </w:t>
      </w:r>
      <w:proofErr w:type="spellStart"/>
      <w:r>
        <w:t>Envrion</w:t>
      </w:r>
      <w:proofErr w:type="spellEnd"/>
      <w:r>
        <w:t xml:space="preserve"> Med 2008; 19 (2) 108-110</w:t>
      </w:r>
    </w:p>
    <w:p w:rsidR="002570F6" w:rsidRDefault="00967293" w:rsidP="002570F6">
      <w:proofErr w:type="gramStart"/>
      <w:r>
        <w:t xml:space="preserve">8.  </w:t>
      </w:r>
      <w:proofErr w:type="spellStart"/>
      <w:r>
        <w:t>Ching</w:t>
      </w:r>
      <w:proofErr w:type="spellEnd"/>
      <w:r>
        <w:t xml:space="preserve"> RP, </w:t>
      </w:r>
      <w:proofErr w:type="spellStart"/>
      <w:r>
        <w:t>Warson</w:t>
      </w:r>
      <w:proofErr w:type="spellEnd"/>
      <w:r>
        <w:t xml:space="preserve"> NA, Carter JW et al.</w:t>
      </w:r>
      <w:proofErr w:type="gramEnd"/>
      <w:r>
        <w:t xml:space="preserve">  The effect of post injury spinal position on canal occlusion in the cervical spine burst fracture model.  Spine 1997; 22(15):1710-1715</w:t>
      </w:r>
    </w:p>
    <w:p w:rsidR="002570F6" w:rsidRDefault="00967293" w:rsidP="002570F6">
      <w:r>
        <w:t xml:space="preserve">9.  Apple DF </w:t>
      </w:r>
      <w:proofErr w:type="spellStart"/>
      <w:r>
        <w:t>Jr</w:t>
      </w:r>
      <w:proofErr w:type="spellEnd"/>
      <w:r>
        <w:t xml:space="preserve">, Anson CA, Hunter JD, et al.  </w:t>
      </w:r>
      <w:proofErr w:type="gramStart"/>
      <w:r>
        <w:t>Spinal cord injury in youth.</w:t>
      </w:r>
      <w:proofErr w:type="gramEnd"/>
      <w:r>
        <w:t xml:space="preserve">  </w:t>
      </w:r>
      <w:proofErr w:type="spellStart"/>
      <w:r>
        <w:t>Clin</w:t>
      </w:r>
      <w:proofErr w:type="spellEnd"/>
      <w:r>
        <w:t xml:space="preserve"> </w:t>
      </w:r>
      <w:proofErr w:type="spellStart"/>
      <w:r>
        <w:t>Pediatr</w:t>
      </w:r>
      <w:proofErr w:type="spellEnd"/>
      <w:r>
        <w:t xml:space="preserve"> (</w:t>
      </w:r>
      <w:proofErr w:type="spellStart"/>
      <w:r>
        <w:t>Phila</w:t>
      </w:r>
      <w:proofErr w:type="spellEnd"/>
      <w:r>
        <w:t>) 1995; 34(2):90-95</w:t>
      </w:r>
    </w:p>
    <w:p w:rsidR="002570F6" w:rsidRDefault="00967293" w:rsidP="00B5339E">
      <w:proofErr w:type="gramStart"/>
      <w:r>
        <w:t>10.   American College of Surgeons.</w:t>
      </w:r>
      <w:proofErr w:type="gramEnd"/>
      <w:r>
        <w:t xml:space="preserve">  </w:t>
      </w:r>
      <w:proofErr w:type="gramStart"/>
      <w:r>
        <w:t>Advanced trauma life support student manual.</w:t>
      </w:r>
      <w:proofErr w:type="gramEnd"/>
      <w:r>
        <w:t xml:space="preserve">  Chicago: Author 1989</w:t>
      </w:r>
    </w:p>
    <w:p w:rsidR="00115599" w:rsidRDefault="00967293" w:rsidP="00B5339E">
      <w:r>
        <w:t>11.  Consortium for Spinal Cord Medicine.  Early acute management in adults with spinal cord injury: a clinical practice guideline for health care professionals. J Spinal Cord Med 2008; 31(4): 403-479</w:t>
      </w:r>
    </w:p>
    <w:p w:rsidR="002570F6" w:rsidRDefault="00967293" w:rsidP="00B5339E">
      <w:r>
        <w:lastRenderedPageBreak/>
        <w:t xml:space="preserve">12.  American Spinal Cord Injury Association.  International Standards for neurological classification of spinal injury.  Atlanta </w:t>
      </w:r>
      <w:proofErr w:type="spellStart"/>
      <w:r>
        <w:t>Ga</w:t>
      </w:r>
      <w:proofErr w:type="spellEnd"/>
      <w:r>
        <w:t>: Author 2008</w:t>
      </w:r>
    </w:p>
    <w:p w:rsidR="002570F6" w:rsidRDefault="00967293" w:rsidP="002570F6">
      <w:r>
        <w:t xml:space="preserve">13.  Hoffman JR, Mower WR, </w:t>
      </w:r>
      <w:proofErr w:type="spellStart"/>
      <w:r>
        <w:t>Wolfson</w:t>
      </w:r>
      <w:proofErr w:type="spellEnd"/>
      <w:r>
        <w:t xml:space="preserve"> AB, et al.  </w:t>
      </w:r>
      <w:proofErr w:type="gramStart"/>
      <w:r>
        <w:t>Validity of a set of clinical criteria to rule out injury to the cervical spine in patients with blunt trauma.</w:t>
      </w:r>
      <w:proofErr w:type="gramEnd"/>
      <w:r>
        <w:t xml:space="preserve">  National Emergency X-Radiography Utilization Study Group.  N </w:t>
      </w:r>
      <w:proofErr w:type="spellStart"/>
      <w:r>
        <w:t>Engl</w:t>
      </w:r>
      <w:proofErr w:type="spellEnd"/>
      <w:r>
        <w:t xml:space="preserve"> J Med 2000; 343(2):94-99</w:t>
      </w:r>
    </w:p>
    <w:p w:rsidR="002570F6" w:rsidRDefault="00967293" w:rsidP="002570F6">
      <w:r>
        <w:t xml:space="preserve">14.  </w:t>
      </w:r>
      <w:proofErr w:type="spellStart"/>
      <w:r>
        <w:t>Stiel</w:t>
      </w:r>
      <w:proofErr w:type="spellEnd"/>
      <w:r>
        <w:t xml:space="preserve"> IG, Clement CM, McKnight RD, et al.  </w:t>
      </w:r>
      <w:proofErr w:type="gramStart"/>
      <w:r>
        <w:t>The Canadian C-spine rule versus the NEXUS low-risk criteria in patients with trauma.</w:t>
      </w:r>
      <w:proofErr w:type="gramEnd"/>
      <w:r>
        <w:t xml:space="preserve">  N </w:t>
      </w:r>
      <w:proofErr w:type="spellStart"/>
      <w:r>
        <w:t>Engl</w:t>
      </w:r>
      <w:proofErr w:type="spellEnd"/>
      <w:r>
        <w:t xml:space="preserve"> J Med 200; 349 (26):2510-2518</w:t>
      </w:r>
    </w:p>
    <w:p w:rsidR="00FF718B" w:rsidRDefault="00967293" w:rsidP="00B5339E">
      <w:r>
        <w:t xml:space="preserve">15.  </w:t>
      </w:r>
      <w:proofErr w:type="spellStart"/>
      <w:r>
        <w:t>Stiel</w:t>
      </w:r>
      <w:proofErr w:type="spellEnd"/>
      <w:r>
        <w:t xml:space="preserve"> IG, Wells GA, </w:t>
      </w:r>
      <w:proofErr w:type="spellStart"/>
      <w:r>
        <w:t>Vandemheem</w:t>
      </w:r>
      <w:proofErr w:type="spellEnd"/>
      <w:r>
        <w:t xml:space="preserve"> KL et al.  </w:t>
      </w:r>
      <w:proofErr w:type="gramStart"/>
      <w:r>
        <w:t>The Canadian C-Spine rule for radiography in alert and stable trauma patients.</w:t>
      </w:r>
      <w:proofErr w:type="gramEnd"/>
      <w:r>
        <w:t xml:space="preserve">  JAMA 2001; 286(15):1841-1848</w:t>
      </w:r>
    </w:p>
    <w:p w:rsidR="0095695A" w:rsidRDefault="00967293" w:rsidP="00B5339E">
      <w:r>
        <w:t xml:space="preserve">16.  MacDonald RL, Schwartz ML, </w:t>
      </w:r>
      <w:proofErr w:type="spellStart"/>
      <w:r>
        <w:t>Mirich</w:t>
      </w:r>
      <w:proofErr w:type="spellEnd"/>
      <w:r>
        <w:t xml:space="preserve"> D, et al.  Diagnosis of Cervical </w:t>
      </w:r>
      <w:proofErr w:type="spellStart"/>
      <w:r>
        <w:t>Soine</w:t>
      </w:r>
      <w:proofErr w:type="spellEnd"/>
      <w:r>
        <w:t xml:space="preserve"> injuries in motor vehicle crash victims: how many x-rays are enough?  J Trauma 1990; 30(4): 392-397</w:t>
      </w:r>
    </w:p>
    <w:p w:rsidR="002570F6" w:rsidRDefault="00967293" w:rsidP="00B5339E">
      <w:r>
        <w:t xml:space="preserve">17.  </w:t>
      </w:r>
      <w:proofErr w:type="spellStart"/>
      <w:r>
        <w:t>Daffner</w:t>
      </w:r>
      <w:proofErr w:type="spellEnd"/>
      <w:r>
        <w:t xml:space="preserve"> RH, Hackney DB.  ACR: Appropriateness Criteria on suspected spine trauma.  J </w:t>
      </w:r>
      <w:proofErr w:type="spellStart"/>
      <w:r>
        <w:t>Amer</w:t>
      </w:r>
      <w:proofErr w:type="spellEnd"/>
      <w:r>
        <w:t xml:space="preserve"> </w:t>
      </w:r>
      <w:proofErr w:type="spellStart"/>
      <w:r>
        <w:t>Coll</w:t>
      </w:r>
      <w:proofErr w:type="spellEnd"/>
      <w:r>
        <w:t xml:space="preserve"> </w:t>
      </w:r>
      <w:proofErr w:type="spellStart"/>
      <w:r>
        <w:t>Radiol</w:t>
      </w:r>
      <w:proofErr w:type="spellEnd"/>
      <w:r>
        <w:t xml:space="preserve"> 2007; 4: 762-775</w:t>
      </w:r>
    </w:p>
    <w:p w:rsidR="00FF718B" w:rsidRDefault="00967293" w:rsidP="00B5339E">
      <w:r>
        <w:t xml:space="preserve">18.  Brown CV, </w:t>
      </w:r>
      <w:proofErr w:type="spellStart"/>
      <w:r>
        <w:t>Antevil</w:t>
      </w:r>
      <w:proofErr w:type="spellEnd"/>
      <w:r>
        <w:t xml:space="preserve"> JL, </w:t>
      </w:r>
      <w:proofErr w:type="spellStart"/>
      <w:r>
        <w:t>Sise</w:t>
      </w:r>
      <w:proofErr w:type="spellEnd"/>
      <w:r>
        <w:t xml:space="preserve"> MJ, Sack DI.  Spiral computed tomography for the diagnosis of cervical, thoracic and lumbar spine fractures: Its time has come.  J Trauma 2005; 58: 890-895</w:t>
      </w:r>
    </w:p>
    <w:p w:rsidR="003F7A63" w:rsidRDefault="00967293" w:rsidP="00B5339E">
      <w:r>
        <w:t xml:space="preserve">19.  </w:t>
      </w:r>
      <w:proofErr w:type="spellStart"/>
      <w:r>
        <w:t>Thuret</w:t>
      </w:r>
      <w:proofErr w:type="spellEnd"/>
      <w:r>
        <w:t xml:space="preserve"> S, Moon LD, Gage FH:  Therapeutic Interventions after spinal cord injury.  Nat Rev </w:t>
      </w:r>
      <w:proofErr w:type="spellStart"/>
      <w:r>
        <w:t>Neurosci</w:t>
      </w:r>
      <w:proofErr w:type="spellEnd"/>
      <w:r>
        <w:t xml:space="preserve"> 2006:7(8): 628-643</w:t>
      </w:r>
    </w:p>
    <w:p w:rsidR="001B7643" w:rsidRPr="001B7643" w:rsidRDefault="00967293" w:rsidP="001B7643">
      <w:pPr>
        <w:rPr>
          <w:rFonts w:cs="Times"/>
          <w:szCs w:val="14"/>
        </w:rPr>
      </w:pPr>
      <w:r>
        <w:rPr>
          <w:rFonts w:cs="Times"/>
          <w:szCs w:val="14"/>
        </w:rPr>
        <w:t xml:space="preserve">20.  </w:t>
      </w:r>
      <w:r w:rsidRPr="001B7643">
        <w:rPr>
          <w:rFonts w:cs="Times"/>
          <w:szCs w:val="14"/>
        </w:rPr>
        <w:t xml:space="preserve">Hogan GJ, </w:t>
      </w:r>
      <w:proofErr w:type="spellStart"/>
      <w:r w:rsidRPr="001B7643">
        <w:rPr>
          <w:rFonts w:cs="Times"/>
          <w:szCs w:val="14"/>
        </w:rPr>
        <w:t>Mirvis</w:t>
      </w:r>
      <w:proofErr w:type="spellEnd"/>
      <w:r w:rsidRPr="001B7643">
        <w:rPr>
          <w:rFonts w:cs="Times"/>
          <w:szCs w:val="14"/>
        </w:rPr>
        <w:t xml:space="preserve"> SE, </w:t>
      </w:r>
      <w:proofErr w:type="spellStart"/>
      <w:r w:rsidRPr="001B7643">
        <w:rPr>
          <w:rFonts w:cs="Times"/>
          <w:szCs w:val="14"/>
        </w:rPr>
        <w:t>Shanmuganathan</w:t>
      </w:r>
      <w:proofErr w:type="spellEnd"/>
      <w:r w:rsidRPr="001B7643">
        <w:rPr>
          <w:rFonts w:cs="Times"/>
          <w:szCs w:val="14"/>
        </w:rPr>
        <w:t xml:space="preserve"> K, </w:t>
      </w:r>
      <w:proofErr w:type="spellStart"/>
      <w:proofErr w:type="gramStart"/>
      <w:r w:rsidRPr="001B7643">
        <w:rPr>
          <w:rFonts w:cs="Times"/>
          <w:szCs w:val="14"/>
        </w:rPr>
        <w:t>Scalea</w:t>
      </w:r>
      <w:proofErr w:type="spellEnd"/>
      <w:proofErr w:type="gramEnd"/>
      <w:r w:rsidRPr="001B7643">
        <w:rPr>
          <w:rFonts w:cs="Times"/>
          <w:szCs w:val="14"/>
        </w:rPr>
        <w:t xml:space="preserve"> TM: Exclusion of unstable cervical spine injury in obtunded patients with blunt trauma</w:t>
      </w:r>
      <w:r>
        <w:rPr>
          <w:rFonts w:cs="Times"/>
          <w:szCs w:val="14"/>
        </w:rPr>
        <w:t xml:space="preserve">: Is MRI needed when </w:t>
      </w:r>
      <w:proofErr w:type="spellStart"/>
      <w:r>
        <w:rPr>
          <w:rFonts w:cs="Times"/>
          <w:szCs w:val="14"/>
        </w:rPr>
        <w:t>mutli</w:t>
      </w:r>
      <w:proofErr w:type="spellEnd"/>
      <w:r>
        <w:rPr>
          <w:rFonts w:cs="Times"/>
          <w:szCs w:val="14"/>
        </w:rPr>
        <w:t xml:space="preserve">-detector row CT findings are normal?  Radiology 2005; 237: 106-113  </w:t>
      </w:r>
    </w:p>
    <w:p w:rsidR="001B7643" w:rsidRDefault="00594D7D" w:rsidP="00B5339E"/>
    <w:p w:rsidR="00C2478F" w:rsidRPr="00C22C14" w:rsidRDefault="00594D7D" w:rsidP="00B5339E"/>
    <w:sectPr w:rsidR="00C2478F" w:rsidRPr="00C22C14" w:rsidSect="004277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236FF"/>
    <w:multiLevelType w:val="hybridMultilevel"/>
    <w:tmpl w:val="08144396"/>
    <w:lvl w:ilvl="0" w:tplc="09DCB1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20"/>
  <w:characterSpacingControl w:val="doNotCompress"/>
  <w:compat/>
  <w:rsids>
    <w:rsidRoot w:val="00C22C14"/>
    <w:rsid w:val="00594D7D"/>
    <w:rsid w:val="00967293"/>
    <w:rsid w:val="00A47D51"/>
    <w:rsid w:val="00C22C14"/>
    <w:rsid w:val="00CE6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9D3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41A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C22C14"/>
    <w:pPr>
      <w:ind w:left="720"/>
      <w:contextualSpacing/>
    </w:p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9D3A9E"/>
    <w:rPr>
      <w:rFonts w:ascii="Tahoma" w:hAnsi="Tahoma" w:cs="Tahoma"/>
      <w:sz w:val="16"/>
      <w:szCs w:val="16"/>
    </w:rPr>
  </w:style>
  <w:style w:type="character" w:customStyle="1" w:styleId="emphb">
    <w:name w:val="emph_b"/>
    <w:basedOn w:val="DefaultParagraphFont"/>
    <w:rsid w:val="009D3A9E"/>
  </w:style>
  <w:style w:type="character" w:styleId="CommentReference">
    <w:name w:val="annotation reference"/>
    <w:basedOn w:val="DefaultParagraphFont"/>
    <w:uiPriority w:val="99"/>
    <w:semiHidden/>
    <w:unhideWhenUsed/>
    <w:rsid w:val="0030708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708D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708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08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08D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6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8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1670</Words>
  <Characters>9524</Characters>
  <Application>Microsoft Office Word</Application>
  <DocSecurity>0</DocSecurity>
  <Lines>79</Lines>
  <Paragraphs>22</Paragraphs>
  <ScaleCrop>false</ScaleCrop>
  <Company>Atlantic Health</Company>
  <LinksUpToDate>false</LinksUpToDate>
  <CharactersWithSpaces>11172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a fuhrman md, facg</dc:creator>
  <cp:lastModifiedBy>Saad</cp:lastModifiedBy>
  <cp:revision>2</cp:revision>
  <cp:lastPrinted>2011-06-07T12:10:00Z</cp:lastPrinted>
  <dcterms:created xsi:type="dcterms:W3CDTF">2011-09-26T00:23:00Z</dcterms:created>
  <dcterms:modified xsi:type="dcterms:W3CDTF">2011-09-26T00:23:00Z</dcterms:modified>
</cp:coreProperties>
</file>